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2" w:rsidRDefault="00406D0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406D02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02" w:rsidRDefault="00406D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6D02" w:rsidRDefault="009F6458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D02" w:rsidRDefault="00406D0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02" w:rsidRDefault="009F6458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02" w:rsidRDefault="009F6458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FT.S2500an</w:t>
            </w:r>
          </w:p>
          <w:p w:rsidR="00406D02" w:rsidRDefault="009F6458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9F6458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1/2</w:t>
            </w:r>
          </w:p>
        </w:tc>
      </w:tr>
      <w:tr w:rsidR="00406D02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02" w:rsidRDefault="00406D02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02" w:rsidRDefault="00406D0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02" w:rsidRDefault="009F6458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13/12/13</w:t>
            </w:r>
          </w:p>
        </w:tc>
      </w:tr>
    </w:tbl>
    <w:p w:rsidR="00406D02" w:rsidRDefault="00406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6D02" w:rsidRDefault="00406D0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06D02" w:rsidRPr="009F6458" w:rsidRDefault="009F6458">
      <w:pPr>
        <w:spacing w:before="58"/>
        <w:ind w:left="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lang w:val="ru-RU"/>
        </w:rPr>
        <w:t>КРОЛИЧЬЯ</w:t>
      </w:r>
      <w:r w:rsidRPr="009F6458"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z w:val="32"/>
          <w:lang w:val="ru-RU"/>
        </w:rPr>
        <w:t>СЫВОРОТКА</w:t>
      </w:r>
    </w:p>
    <w:p w:rsidR="00406D02" w:rsidRDefault="00406D02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06D02" w:rsidRDefault="009F6458">
      <w:pPr>
        <w:spacing w:before="72"/>
        <w:ind w:left="255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Артикул</w:t>
      </w:r>
      <w:r>
        <w:rPr>
          <w:rFonts w:ascii="Times New Roman" w:eastAsia="Times New Roman" w:hAnsi="Times New Roman" w:cs="Times New Roman"/>
          <w:b/>
          <w:bCs/>
        </w:rPr>
        <w:t xml:space="preserve"> : </w:t>
      </w:r>
      <w:r>
        <w:rPr>
          <w:rFonts w:ascii="Times New Roman" w:eastAsia="Times New Roman" w:hAnsi="Times New Roman" w:cs="Times New Roman"/>
        </w:rPr>
        <w:t>S2500</w:t>
      </w:r>
    </w:p>
    <w:p w:rsidR="00406D02" w:rsidRDefault="00406D02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9F6458" w:rsidRPr="009F6458" w:rsidRDefault="009F6458" w:rsidP="009F6458">
      <w:pPr>
        <w:ind w:right="27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Источники сбора:</w:t>
      </w:r>
    </w:p>
    <w:p w:rsidR="009F6458" w:rsidRPr="009F6458" w:rsidRDefault="009F6458" w:rsidP="009F6458">
      <w:pPr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поиске источника сбора сыворотки важным фактором является возможность проследить все этапы ее приготовления. Наша система вертикальной интеграции позволяет нам знать всю историю и этапы сбора сыворотки. Каждая изготовленная партия сыворотки строго контролируется с самого начала сбора сыворотки, во время стерилизации и производства и далее вплоть до упаковки  ее на нашей базе. </w:t>
      </w:r>
      <w:proofErr w:type="spellStart"/>
      <w:r w:rsidR="0098145E" w:rsidRPr="0098145E">
        <w:rPr>
          <w:rStyle w:val="hps"/>
          <w:rFonts w:ascii="Times New Roman" w:hAnsi="Times New Roman" w:cs="Times New Roman"/>
          <w:sz w:val="24"/>
          <w:szCs w:val="24"/>
        </w:rPr>
        <w:t>BioWest</w:t>
      </w:r>
      <w:proofErr w:type="spellEnd"/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Кроличья</w:t>
      </w:r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Сыворотка</w:t>
      </w:r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производится из</w:t>
      </w:r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крови</w:t>
      </w:r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асептически</w:t>
      </w:r>
      <w:proofErr w:type="spellEnd"/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взятой</w:t>
      </w:r>
      <w:r w:rsidR="0098145E" w:rsidRPr="0098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5E" w:rsidRPr="0098145E">
        <w:rPr>
          <w:rStyle w:val="hps"/>
          <w:rFonts w:ascii="Times New Roman" w:hAnsi="Times New Roman" w:cs="Times New Roman"/>
          <w:sz w:val="24"/>
          <w:szCs w:val="24"/>
          <w:lang w:val="ru-RU"/>
        </w:rPr>
        <w:t>от кроликов</w:t>
      </w:r>
      <w:r w:rsidR="0098145E" w:rsidRPr="0098145E">
        <w:rPr>
          <w:lang w:val="ru-RU"/>
        </w:rPr>
        <w:t>.</w:t>
      </w:r>
      <w:r w:rsidR="0098145E">
        <w:rPr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Сыворотка собирается, ввозится из за рубежа и стерилизуется в соответствии с нормативами ЕС.</w:t>
      </w:r>
    </w:p>
    <w:p w:rsidR="009F6458" w:rsidRPr="009F6458" w:rsidRDefault="009F6458" w:rsidP="009F6458">
      <w:pPr>
        <w:ind w:left="258" w:right="2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Фильтрация</w:t>
      </w:r>
      <w:r w:rsidRPr="009F64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F6458" w:rsidRPr="009F6458" w:rsidRDefault="009F6458" w:rsidP="009F6458">
      <w:pPr>
        <w:tabs>
          <w:tab w:val="left" w:pos="2382"/>
        </w:tabs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Фильтруется трижды через фильтры с размером пор 0.2 мкм</w:t>
      </w:r>
    </w:p>
    <w:p w:rsidR="009F6458" w:rsidRPr="009F6458" w:rsidRDefault="009F6458" w:rsidP="009F64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Стерильность:</w:t>
      </w:r>
    </w:p>
    <w:p w:rsidR="009F6458" w:rsidRPr="009F6458" w:rsidRDefault="009F6458" w:rsidP="009F6458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Все сыворотки тестируются на отсутствие аэробных и анаэробных бактерий, грибов,  дрожжей и микоплазмы.</w:t>
      </w:r>
    </w:p>
    <w:p w:rsidR="009F6458" w:rsidRPr="009F6458" w:rsidRDefault="009F6458" w:rsidP="009F6458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Тест стерильности основан на требованиях Европейской Фармакопеи (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European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Pharmacopoeia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F6458" w:rsidRPr="009F6458" w:rsidRDefault="009F6458" w:rsidP="009F6458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Сыворотки тестируются на отсутствие микоплазмы на культуре клеток.</w:t>
      </w:r>
    </w:p>
    <w:p w:rsidR="009F6458" w:rsidRPr="009F6458" w:rsidRDefault="009F6458" w:rsidP="009F64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 w:rsidP="009F6458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Эндотоксин:</w:t>
      </w:r>
    </w:p>
    <w:p w:rsidR="009F6458" w:rsidRPr="009F6458" w:rsidRDefault="009F6458" w:rsidP="009F6458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Все сыворотки тестируются для определения уровней эндотоксинов. Компания </w:t>
      </w:r>
      <w:proofErr w:type="spellStart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БиоВест</w:t>
      </w:r>
      <w:proofErr w:type="spellEnd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выполняет </w:t>
      </w:r>
      <w:proofErr w:type="spellStart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хромокинетический</w:t>
      </w:r>
      <w:proofErr w:type="spellEnd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количественный тест согласно методу </w:t>
      </w:r>
      <w:r w:rsidRPr="009F6458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Европейской Фармакопеи. </w:t>
      </w:r>
      <w:proofErr w:type="spellStart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Эндотоксиновый</w:t>
      </w:r>
      <w:proofErr w:type="spellEnd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реагент стандартизирован по </w:t>
      </w:r>
      <w:proofErr w:type="spellStart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референсному</w:t>
      </w:r>
      <w:proofErr w:type="spellEnd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американскому образцу. </w:t>
      </w:r>
    </w:p>
    <w:p w:rsidR="009F6458" w:rsidRPr="009F6458" w:rsidRDefault="009F6458" w:rsidP="009F645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 w:rsidP="009F6458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Гемоглобин:</w:t>
      </w:r>
    </w:p>
    <w:p w:rsidR="009F6458" w:rsidRPr="009F6458" w:rsidRDefault="009F6458" w:rsidP="009F6458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Уровень гемоглобина измеряется спектрофотометром.</w:t>
      </w:r>
    </w:p>
    <w:p w:rsidR="009F6458" w:rsidRPr="009F6458" w:rsidRDefault="009F6458" w:rsidP="009F6458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61D6B" w:rsidRPr="00E77470" w:rsidRDefault="00961D6B" w:rsidP="00961D6B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Осмоляльность</w:t>
      </w:r>
      <w:proofErr w:type="spellEnd"/>
      <w:r w:rsidRPr="00E77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F6458" w:rsidRDefault="00961D6B" w:rsidP="00961D6B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62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Определяется </w:t>
      </w:r>
      <w:r w:rsidR="00D56C4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r w:rsidRPr="00216248">
        <w:rPr>
          <w:rFonts w:ascii="Times New Roman" w:hAnsi="Times New Roman" w:cs="Times New Roman"/>
          <w:sz w:val="24"/>
          <w:szCs w:val="24"/>
          <w:lang w:val="ru-RU"/>
        </w:rPr>
        <w:t>основании данных о температуре замерзания</w:t>
      </w:r>
      <w:r w:rsidRPr="002162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F6458"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Осмометр калиброван под стандартные растворы.</w:t>
      </w:r>
    </w:p>
    <w:p w:rsidR="0098145E" w:rsidRDefault="0098145E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8145E" w:rsidRPr="0098145E" w:rsidRDefault="0098145E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814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Общий белок: </w:t>
      </w:r>
    </w:p>
    <w:p w:rsidR="0098145E" w:rsidRDefault="0098145E" w:rsidP="0098145E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</w:t>
      </w:r>
      <w:r w:rsidR="002F1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ределяется методом </w:t>
      </w:r>
      <w:proofErr w:type="spellStart"/>
      <w:r w:rsidR="002F1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биуретовой</w:t>
      </w:r>
      <w:proofErr w:type="spellEnd"/>
      <w:r w:rsidR="002F1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</w:t>
      </w:r>
      <w:bookmarkStart w:id="0" w:name="_GoBack"/>
      <w:bookmarkEnd w:id="0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лориметрией.</w:t>
      </w:r>
    </w:p>
    <w:p w:rsidR="0098145E" w:rsidRPr="009F6458" w:rsidRDefault="0098145E" w:rsidP="0098145E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8145E" w:rsidRPr="009F6458" w:rsidRDefault="0098145E" w:rsidP="0098145E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Страна происхождения:</w:t>
      </w:r>
    </w:p>
    <w:p w:rsidR="0098145E" w:rsidRPr="009F6458" w:rsidRDefault="0098145E" w:rsidP="0098145E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Страна, в которой сыворотка была взята от животного-донора.</w:t>
      </w:r>
    </w:p>
    <w:p w:rsidR="0098145E" w:rsidRPr="009F6458" w:rsidRDefault="0098145E" w:rsidP="0098145E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Происхождение сыворотки </w:t>
      </w:r>
      <w:proofErr w:type="spellStart"/>
      <w:r w:rsidRPr="009F6458">
        <w:rPr>
          <w:rFonts w:ascii="Times New Roman" w:eastAsia="Times New Roman" w:hAnsi="Times New Roman" w:cs="Times New Roman"/>
          <w:bCs/>
          <w:sz w:val="24"/>
          <w:szCs w:val="24"/>
        </w:rPr>
        <w:t>BioWest</w:t>
      </w:r>
      <w:proofErr w:type="spellEnd"/>
      <w:r w:rsidRPr="009F64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Франции.</w:t>
      </w:r>
    </w:p>
    <w:p w:rsidR="0098145E" w:rsidRPr="009F6458" w:rsidRDefault="0098145E" w:rsidP="0098145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145E" w:rsidRPr="009F6458" w:rsidRDefault="0098145E" w:rsidP="0098145E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хранения:</w:t>
      </w:r>
    </w:p>
    <w:p w:rsidR="0098145E" w:rsidRPr="009F6458" w:rsidRDefault="0098145E" w:rsidP="0098145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Хранить при 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-20°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8145E" w:rsidRPr="009F6458" w:rsidRDefault="0098145E" w:rsidP="0098145E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145E" w:rsidRPr="009F6458" w:rsidRDefault="0098145E" w:rsidP="0098145E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Срок годности:</w:t>
      </w:r>
    </w:p>
    <w:p w:rsidR="0098145E" w:rsidRPr="009F6458" w:rsidRDefault="0098145E" w:rsidP="0098145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F64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</w:p>
    <w:p w:rsidR="009F6458" w:rsidRDefault="009F6458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8145E" w:rsidRDefault="0098145E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8145E" w:rsidRDefault="0098145E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8145E" w:rsidRDefault="0098145E" w:rsidP="009F6458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F6458" w:rsidRPr="009F6458" w:rsidRDefault="009F6458" w:rsidP="009F6458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9F6458" w:rsidRPr="009F6458" w:rsidTr="007D0EC2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58" w:rsidRPr="009F6458" w:rsidRDefault="009F6458" w:rsidP="009F645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F6458" w:rsidRPr="009F6458" w:rsidRDefault="009F6458" w:rsidP="009F6458">
            <w:pPr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58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 wp14:anchorId="2D5E2644" wp14:editId="0FEEC97C">
                  <wp:extent cx="1147835" cy="280034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458" w:rsidRPr="009F6458" w:rsidRDefault="009F6458" w:rsidP="009F64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58" w:rsidRPr="009F6458" w:rsidRDefault="009F6458" w:rsidP="009F6458">
            <w:pPr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458">
              <w:rPr>
                <w:rFonts w:ascii="Times New Roman"/>
                <w:sz w:val="28"/>
                <w:lang w:val="ru-RU"/>
              </w:rPr>
              <w:t>Техническое</w:t>
            </w:r>
            <w:r w:rsidRPr="009F6458">
              <w:rPr>
                <w:rFonts w:ascii="Times New Roman"/>
                <w:sz w:val="28"/>
                <w:lang w:val="ru-RU"/>
              </w:rPr>
              <w:t xml:space="preserve"> </w:t>
            </w:r>
            <w:r w:rsidRPr="009F6458"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58" w:rsidRDefault="009F6458" w:rsidP="009F6458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FT.S2500an</w:t>
            </w:r>
          </w:p>
          <w:p w:rsidR="009F6458" w:rsidRPr="009F6458" w:rsidRDefault="009F6458" w:rsidP="009F6458">
            <w:pPr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6458"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9F6458">
              <w:rPr>
                <w:rFonts w:ascii="Times New Roman"/>
                <w:sz w:val="20"/>
              </w:rPr>
              <w:t xml:space="preserve"> :</w:t>
            </w:r>
            <w:r w:rsidRPr="009F6458">
              <w:rPr>
                <w:rFonts w:ascii="Times New Roman"/>
                <w:spacing w:val="-4"/>
                <w:sz w:val="20"/>
              </w:rPr>
              <w:t xml:space="preserve"> </w:t>
            </w:r>
            <w:r w:rsidRPr="009F6458">
              <w:rPr>
                <w:rFonts w:ascii="Times New Roman"/>
                <w:sz w:val="20"/>
                <w:lang w:val="ru-RU"/>
              </w:rPr>
              <w:t>2</w:t>
            </w:r>
            <w:r w:rsidRPr="009F6458">
              <w:rPr>
                <w:rFonts w:ascii="Times New Roman"/>
                <w:sz w:val="20"/>
              </w:rPr>
              <w:t>/2</w:t>
            </w:r>
          </w:p>
        </w:tc>
      </w:tr>
      <w:tr w:rsidR="009F6458" w:rsidRPr="009F6458" w:rsidTr="007D0EC2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58" w:rsidRPr="009F6458" w:rsidRDefault="009F6458" w:rsidP="009F6458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58" w:rsidRPr="009F6458" w:rsidRDefault="009F6458" w:rsidP="009F645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58" w:rsidRPr="009F6458" w:rsidRDefault="009F6458" w:rsidP="009F6458">
            <w:pPr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58">
              <w:rPr>
                <w:rFonts w:ascii="Times New Roman"/>
                <w:sz w:val="20"/>
                <w:lang w:val="ru-RU"/>
              </w:rPr>
              <w:t>Дата</w:t>
            </w:r>
            <w:r w:rsidRPr="009F6458">
              <w:rPr>
                <w:rFonts w:ascii="Times New Roman"/>
                <w:sz w:val="20"/>
                <w:lang w:val="ru-RU"/>
              </w:rPr>
              <w:t xml:space="preserve"> </w:t>
            </w:r>
            <w:r w:rsidRPr="009F6458">
              <w:rPr>
                <w:rFonts w:ascii="Times New Roman"/>
                <w:sz w:val="20"/>
                <w:lang w:val="ru-RU"/>
              </w:rPr>
              <w:t>версии</w:t>
            </w:r>
            <w:r w:rsidRPr="009F6458">
              <w:rPr>
                <w:rFonts w:ascii="Times New Roman"/>
                <w:sz w:val="20"/>
              </w:rPr>
              <w:t xml:space="preserve"> :</w:t>
            </w:r>
            <w:r w:rsidRPr="009F6458"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13/12/13</w:t>
            </w:r>
          </w:p>
        </w:tc>
      </w:tr>
    </w:tbl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 при использовании: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- Соблюдать условия хранения сыворотки;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- Не использовать просроченную сыворотку;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- Хранить сыворотку в защищённом от света месте;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- Все операции производить в стерильных условиях (как вариант - с использованием ламинарного воздушного потока);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- Одевать специализированную одежду для работы с сывороткой, чтобы избежать контаминации (например, перчатки, маска, гигиеническая шапочка и др.);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Для сохранения качества сыворотки если не требуется весь объем флакона рекомендуется после размораживания сыворотки </w:t>
      </w:r>
      <w:proofErr w:type="spellStart"/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аликвотировать</w:t>
      </w:r>
      <w:proofErr w:type="spellEnd"/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ее и </w:t>
      </w:r>
      <w:proofErr w:type="spellStart"/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аликвоты</w:t>
      </w:r>
      <w:proofErr w:type="spellEnd"/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заморозить. Не допускается многократное размораживание – замораживание всего флакона при использовании сыворотки.</w:t>
      </w:r>
      <w:r w:rsidRPr="009F645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Рекомендуется использовать сыворотку сразу после </w:t>
      </w:r>
      <w:proofErr w:type="spellStart"/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разморозки</w:t>
      </w:r>
      <w:proofErr w:type="spellEnd"/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. Однако, возможно хранение размороженной сыворотки при +2°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F645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9F645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>+8°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26 недель без ощутимого вреда для ростовых свойств сыворотки.</w:t>
      </w: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 w:rsidP="009F6458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Предполагается использование сыворотки 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F6458">
        <w:rPr>
          <w:rFonts w:ascii="Times New Roman" w:eastAsia="Times New Roman" w:hAnsi="Times New Roman" w:cs="Times New Roman"/>
          <w:sz w:val="24"/>
          <w:szCs w:val="24"/>
        </w:rPr>
        <w:t>vitro</w:t>
      </w:r>
      <w:r w:rsidRPr="009F6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только в лаборатории. Не допускается использование в терапии человека и в ветеринарных целях. </w:t>
      </w:r>
    </w:p>
    <w:p w:rsidR="009F6458" w:rsidRPr="009F6458" w:rsidRDefault="009F6458" w:rsidP="009F645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6458" w:rsidRPr="009F6458" w:rsidRDefault="009F6458">
      <w:pPr>
        <w:spacing w:before="3"/>
        <w:rPr>
          <w:rFonts w:ascii="Times New Roman" w:eastAsia="Times New Roman" w:hAnsi="Times New Roman" w:cs="Times New Roman"/>
          <w:lang w:val="ru-RU"/>
        </w:rPr>
      </w:pPr>
    </w:p>
    <w:sectPr w:rsidR="009F6458" w:rsidRPr="009F6458" w:rsidSect="009F6458">
      <w:type w:val="continuous"/>
      <w:pgSz w:w="11900" w:h="16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3D5"/>
    <w:multiLevelType w:val="hybridMultilevel"/>
    <w:tmpl w:val="3DCAB9EA"/>
    <w:lvl w:ilvl="0" w:tplc="B638FD84">
      <w:start w:val="1"/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D66826">
      <w:start w:val="1"/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D6703B76">
      <w:start w:val="1"/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6966F800">
      <w:start w:val="1"/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A04E4080">
      <w:start w:val="1"/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E86E6C5A">
      <w:start w:val="1"/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1AF22832">
      <w:start w:val="1"/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820A1BF2">
      <w:start w:val="1"/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82DEDD52">
      <w:start w:val="1"/>
      <w:numFmt w:val="bullet"/>
      <w:lvlText w:val="•"/>
      <w:lvlJc w:val="left"/>
      <w:pPr>
        <w:ind w:left="771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2"/>
    <w:rsid w:val="002F12A8"/>
    <w:rsid w:val="00406D02"/>
    <w:rsid w:val="00422352"/>
    <w:rsid w:val="00961D6B"/>
    <w:rsid w:val="0098145E"/>
    <w:rsid w:val="009F6458"/>
    <w:rsid w:val="00D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6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5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8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6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5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8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S2500T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S2500T</dc:title>
  <dc:creator>UQualité</dc:creator>
  <cp:keywords>()</cp:keywords>
  <cp:lastModifiedBy>Гачкова Екатерина</cp:lastModifiedBy>
  <cp:revision>6</cp:revision>
  <dcterms:created xsi:type="dcterms:W3CDTF">2016-01-29T12:31:00Z</dcterms:created>
  <dcterms:modified xsi:type="dcterms:W3CDTF">2017-01-13T09:57:00Z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2015-08-27T00:00:00Z</vt:filetime>
  </property>
</Properties>
</file>